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C399AD3" w:rsidR="00C7762D" w:rsidRPr="009D047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9D047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sprawy: </w:t>
      </w:r>
      <w:r w:rsidR="00647987" w:rsidRPr="009D047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PZ.294.5765.2026</w:t>
      </w:r>
    </w:p>
    <w:p w14:paraId="1B743CEF" w14:textId="6CB56D64" w:rsidR="00A90B1A" w:rsidRPr="009D047D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D047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47987" w:rsidRPr="009D047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0221/IZ04GM/01167/01112/26/P</w:t>
      </w:r>
    </w:p>
    <w:p w14:paraId="095986BE" w14:textId="378EDA9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D047D">
        <w:rPr>
          <w:rFonts w:ascii="Arial" w:hAnsi="Arial" w:cs="Arial"/>
          <w:b/>
          <w:sz w:val="20"/>
          <w:szCs w:val="22"/>
        </w:rPr>
        <w:t>NAZWA POSTĘPOWANIA:</w:t>
      </w:r>
      <w:r w:rsidRPr="009D047D">
        <w:rPr>
          <w:rFonts w:ascii="Arial" w:hAnsi="Arial" w:cs="Arial"/>
          <w:b/>
          <w:bCs/>
          <w:sz w:val="20"/>
          <w:szCs w:val="22"/>
        </w:rPr>
        <w:t xml:space="preserve"> </w:t>
      </w:r>
      <w:r w:rsidR="009D047D" w:rsidRPr="009D047D">
        <w:rPr>
          <w:rFonts w:ascii="Arial" w:hAnsi="Arial" w:cs="Arial"/>
          <w:b/>
          <w:bCs/>
          <w:sz w:val="20"/>
          <w:szCs w:val="22"/>
        </w:rPr>
        <w:t>Roboty utrzymaniowo-remontowe peronów na terenie IZ Lublin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37611970" w:rsidR="001023BF" w:rsidRDefault="009D047D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29698CD5" w14:textId="26C90C36" w:rsidR="009D047D" w:rsidRDefault="009D047D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1831C7B0" w14:textId="4212979E" w:rsidR="009D047D" w:rsidRDefault="009D047D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9BBC34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47987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47987">
      <w:rPr>
        <w:rFonts w:ascii="Arial" w:hAnsi="Arial" w:cs="Arial"/>
        <w:b/>
        <w:i/>
        <w:color w:val="auto"/>
        <w:sz w:val="18"/>
        <w:szCs w:val="16"/>
      </w:rPr>
      <w:t>SWZ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4798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51C3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047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7</cp:revision>
  <cp:lastPrinted>2022-04-20T08:18:00Z</cp:lastPrinted>
  <dcterms:created xsi:type="dcterms:W3CDTF">2024-07-30T07:41:00Z</dcterms:created>
  <dcterms:modified xsi:type="dcterms:W3CDTF">2026-03-17T08:13:00Z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